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5EBB" w:rsidRPr="00B2494A" w:rsidRDefault="00BF5EBB" w:rsidP="00BF5EBB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uppressAutoHyphens/>
        <w:spacing w:after="0" w:line="360" w:lineRule="auto"/>
        <w:jc w:val="both"/>
        <w:textAlignment w:val="baseline"/>
        <w:rPr>
          <w:rFonts w:ascii="Xunta Sans" w:eastAsia="Times New Roman" w:hAnsi="Xunta Sans" w:cs="Times New Roman"/>
          <w:b/>
          <w:kern w:val="2"/>
          <w:lang w:val="gl-ES" w:eastAsia="zh-CN" w:bidi="hi-IN"/>
        </w:rPr>
      </w:pPr>
      <w:r w:rsidRPr="00B2494A">
        <w:rPr>
          <w:rFonts w:ascii="Xunta Sans" w:eastAsia="Times New Roman" w:hAnsi="Xunta Sans" w:cs="Times New Roman"/>
          <w:b/>
          <w:kern w:val="2"/>
          <w:lang w:val="gl-ES" w:eastAsia="zh-CN" w:bidi="hi-IN"/>
        </w:rPr>
        <w:t>CORPO DE AXUDANTES DE CARÁCTER FACULTATIVO DE ADMINISTRACIÓN ESPECIAL DA ADMINISTRACIÓN XERAL DA C.A. DE GALICIA, ESCALA TÉCNICA DE COCIÑA (SUBGRUPO C1)</w:t>
      </w:r>
      <w:r>
        <w:rPr>
          <w:rFonts w:ascii="Xunta Sans" w:eastAsia="Times New Roman" w:hAnsi="Xunta Sans" w:cs="Times New Roman"/>
          <w:b/>
          <w:kern w:val="2"/>
          <w:lang w:val="gl-ES" w:eastAsia="zh-CN" w:bidi="hi-IN"/>
        </w:rPr>
        <w:t>. DOG núm. 61, do 28 de marzo de 2006 (</w:t>
      </w:r>
      <w:r w:rsidRPr="00B5157F">
        <w:rPr>
          <w:rFonts w:ascii="Xunta Sans" w:eastAsia="Times New Roman" w:hAnsi="Xunta Sans" w:cs="Times New Roman"/>
          <w:b/>
          <w:kern w:val="2"/>
          <w:lang w:val="gl-ES" w:eastAsia="zh-CN" w:bidi="hi-IN"/>
        </w:rPr>
        <w:t xml:space="preserve">Grupo: III - categoría: 65. Oficial 1ª cocina// oficial 1ª </w:t>
      </w:r>
      <w:proofErr w:type="spellStart"/>
      <w:r w:rsidRPr="00B5157F">
        <w:rPr>
          <w:rFonts w:ascii="Xunta Sans" w:eastAsia="Times New Roman" w:hAnsi="Xunta Sans" w:cs="Times New Roman"/>
          <w:b/>
          <w:kern w:val="2"/>
          <w:lang w:val="gl-ES" w:eastAsia="zh-CN" w:bidi="hi-IN"/>
        </w:rPr>
        <w:t>cocinero</w:t>
      </w:r>
      <w:proofErr w:type="spellEnd"/>
      <w:r w:rsidRPr="00B5157F">
        <w:rPr>
          <w:rFonts w:ascii="Xunta Sans" w:eastAsia="Times New Roman" w:hAnsi="Xunta Sans" w:cs="Times New Roman"/>
          <w:b/>
          <w:kern w:val="2"/>
          <w:lang w:val="gl-ES" w:eastAsia="zh-CN" w:bidi="hi-IN"/>
        </w:rPr>
        <w:t xml:space="preserve">/a// </w:t>
      </w:r>
      <w:proofErr w:type="spellStart"/>
      <w:r w:rsidRPr="00B5157F">
        <w:rPr>
          <w:rFonts w:ascii="Xunta Sans" w:eastAsia="Times New Roman" w:hAnsi="Xunta Sans" w:cs="Times New Roman"/>
          <w:b/>
          <w:kern w:val="2"/>
          <w:lang w:val="gl-ES" w:eastAsia="zh-CN" w:bidi="hi-IN"/>
        </w:rPr>
        <w:t>jefe</w:t>
      </w:r>
      <w:proofErr w:type="spellEnd"/>
      <w:r w:rsidRPr="00B5157F">
        <w:rPr>
          <w:rFonts w:ascii="Xunta Sans" w:eastAsia="Times New Roman" w:hAnsi="Xunta Sans" w:cs="Times New Roman"/>
          <w:b/>
          <w:kern w:val="2"/>
          <w:lang w:val="gl-ES" w:eastAsia="zh-CN" w:bidi="hi-IN"/>
        </w:rPr>
        <w:t xml:space="preserve">/a de cocina 2ª// </w:t>
      </w:r>
      <w:proofErr w:type="spellStart"/>
      <w:r w:rsidRPr="00B5157F">
        <w:rPr>
          <w:rFonts w:ascii="Xunta Sans" w:eastAsia="Times New Roman" w:hAnsi="Xunta Sans" w:cs="Times New Roman"/>
          <w:b/>
          <w:kern w:val="2"/>
          <w:lang w:val="gl-ES" w:eastAsia="zh-CN" w:bidi="hi-IN"/>
        </w:rPr>
        <w:t>cocinero</w:t>
      </w:r>
      <w:proofErr w:type="spellEnd"/>
      <w:r w:rsidRPr="00B5157F">
        <w:rPr>
          <w:rFonts w:ascii="Xunta Sans" w:eastAsia="Times New Roman" w:hAnsi="Xunta Sans" w:cs="Times New Roman"/>
          <w:b/>
          <w:kern w:val="2"/>
          <w:lang w:val="gl-ES" w:eastAsia="zh-CN" w:bidi="hi-IN"/>
        </w:rPr>
        <w:t>/a 1ª</w:t>
      </w:r>
      <w:r>
        <w:rPr>
          <w:rFonts w:ascii="Xunta Sans" w:eastAsia="Times New Roman" w:hAnsi="Xunta Sans" w:cs="Times New Roman"/>
          <w:b/>
          <w:kern w:val="2"/>
          <w:lang w:val="gl-ES" w:eastAsia="zh-CN" w:bidi="hi-IN"/>
        </w:rPr>
        <w:t>)</w:t>
      </w:r>
    </w:p>
    <w:p w:rsidR="00BF5EBB" w:rsidRPr="00B2494A" w:rsidRDefault="00BF5EBB" w:rsidP="00BF5EB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textAlignment w:val="baseline"/>
        <w:rPr>
          <w:rFonts w:ascii="Xunta Sans" w:eastAsia="NSimSun" w:hAnsi="Xunta Sans" w:cs="Lucida Sans"/>
          <w:kern w:val="2"/>
          <w:lang w:eastAsia="zh-CN" w:bidi="hi-IN"/>
        </w:rPr>
      </w:pPr>
    </w:p>
    <w:p w:rsidR="00BF5EBB" w:rsidRPr="00B2494A" w:rsidRDefault="00BF5EBB" w:rsidP="00BF5EB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textAlignment w:val="baseline"/>
        <w:rPr>
          <w:rFonts w:ascii="Xunta Sans" w:eastAsia="NSimSun" w:hAnsi="Xunta Sans" w:cs="Lucida Sans"/>
          <w:kern w:val="2"/>
          <w:lang w:eastAsia="zh-CN" w:bidi="hi-IN"/>
        </w:rPr>
      </w:pPr>
    </w:p>
    <w:p w:rsidR="00BF5EBB" w:rsidRPr="00B2494A" w:rsidRDefault="00BF5EBB" w:rsidP="00BF5EB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textAlignment w:val="baseline"/>
        <w:rPr>
          <w:rFonts w:ascii="Xunta Sans" w:eastAsia="NSimSun" w:hAnsi="Xunta Sans" w:cs="Lucida Sans"/>
          <w:kern w:val="2"/>
          <w:lang w:eastAsia="zh-CN" w:bidi="hi-IN"/>
        </w:rPr>
      </w:pPr>
    </w:p>
    <w:p w:rsidR="00BF5EBB" w:rsidRPr="00B519A1" w:rsidRDefault="00BF5EBB" w:rsidP="00BF5EB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SimSun" w:hAnsi="Xunta Sans" w:cs="Arial"/>
          <w:b/>
          <w:kern w:val="2"/>
          <w:lang w:eastAsia="zh-CN" w:bidi="hi-IN"/>
        </w:rPr>
      </w:pPr>
      <w:r w:rsidRPr="00B519A1">
        <w:rPr>
          <w:rFonts w:ascii="Xunta Sans" w:eastAsia="SimSun" w:hAnsi="Xunta Sans" w:cs="Arial"/>
          <w:b/>
          <w:bCs/>
          <w:kern w:val="2"/>
          <w:lang w:val="gl-ES" w:eastAsia="zh-CN" w:bidi="hi-IN"/>
        </w:rPr>
        <w:t>PARTE COMÚN</w:t>
      </w:r>
    </w:p>
    <w:p w:rsidR="00BF5EBB" w:rsidRPr="00B2494A" w:rsidRDefault="00BF5EBB" w:rsidP="00BF5EBB">
      <w:pPr>
        <w:spacing w:after="0" w:line="360" w:lineRule="auto"/>
        <w:jc w:val="both"/>
        <w:textAlignment w:val="baseline"/>
        <w:rPr>
          <w:rFonts w:ascii="Xunta Sans" w:eastAsia="Times New Roman" w:hAnsi="Xunta Sans" w:cs="Times New Roman"/>
          <w:color w:val="000000"/>
          <w:bdr w:val="none" w:sz="0" w:space="0" w:color="auto" w:frame="1"/>
          <w:lang w:eastAsia="es-ES"/>
        </w:rPr>
      </w:pPr>
    </w:p>
    <w:p w:rsidR="00BF5EBB" w:rsidRPr="008E66AC" w:rsidRDefault="00BF5EBB" w:rsidP="00BF5EBB">
      <w:pPr>
        <w:pStyle w:val="Pargrafodelista"/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ind w:left="284" w:hanging="284"/>
        <w:jc w:val="both"/>
        <w:textAlignment w:val="baseline"/>
        <w:rPr>
          <w:rFonts w:ascii="Xunta Sans" w:hAnsi="Xunta Sans"/>
        </w:rPr>
      </w:pPr>
      <w:r w:rsidRPr="008E66AC">
        <w:rPr>
          <w:rFonts w:ascii="Xunta Sans" w:hAnsi="Xunta Sans"/>
        </w:rPr>
        <w:t xml:space="preserve">A Constitución española de 1978: título preliminar, título I artigo 10, 14, 23, capítulo IV e capítulo V e título VIII. </w:t>
      </w:r>
    </w:p>
    <w:p w:rsidR="00BF5EBB" w:rsidRDefault="00BF5EBB" w:rsidP="00BF5EBB">
      <w:pPr>
        <w:pStyle w:val="Pargrafodelista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ind w:left="284" w:hanging="284"/>
        <w:jc w:val="both"/>
        <w:textAlignment w:val="baseline"/>
        <w:rPr>
          <w:rFonts w:ascii="Xunta Sans" w:hAnsi="Xunta Sans"/>
        </w:rPr>
      </w:pPr>
    </w:p>
    <w:p w:rsidR="00BF5EBB" w:rsidRPr="008E66AC" w:rsidRDefault="00BF5EBB" w:rsidP="00BF5EBB">
      <w:pPr>
        <w:pStyle w:val="Pargrafodelista"/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ind w:left="284" w:hanging="284"/>
        <w:jc w:val="both"/>
        <w:textAlignment w:val="baseline"/>
        <w:rPr>
          <w:rFonts w:ascii="Xunta Sans" w:hAnsi="Xunta Sans"/>
        </w:rPr>
      </w:pPr>
      <w:r w:rsidRPr="008E66AC">
        <w:rPr>
          <w:rFonts w:ascii="Xunta Sans" w:hAnsi="Xunta Sans"/>
        </w:rPr>
        <w:t xml:space="preserve">O Estatuto de autonomía de Galicia: título I, título II e título III da </w:t>
      </w:r>
      <w:proofErr w:type="spellStart"/>
      <w:r w:rsidRPr="008E66AC">
        <w:rPr>
          <w:rFonts w:ascii="Xunta Sans" w:hAnsi="Xunta Sans"/>
        </w:rPr>
        <w:t>Lei</w:t>
      </w:r>
      <w:proofErr w:type="spellEnd"/>
      <w:r w:rsidRPr="008E66AC">
        <w:rPr>
          <w:rFonts w:ascii="Xunta Sans" w:hAnsi="Xunta Sans"/>
        </w:rPr>
        <w:t xml:space="preserve"> orgánica 1/1981, do 6 de abril, do Estatuto de autonomía para Galicia.</w:t>
      </w:r>
    </w:p>
    <w:p w:rsidR="00BF5EBB" w:rsidRPr="001F772B" w:rsidRDefault="00BF5EBB" w:rsidP="00BF5EBB">
      <w:pPr>
        <w:pStyle w:val="Pargrafodelista"/>
        <w:ind w:left="284" w:hanging="284"/>
        <w:rPr>
          <w:rFonts w:ascii="Xunta Sans" w:hAnsi="Xunta Sans"/>
        </w:rPr>
      </w:pPr>
    </w:p>
    <w:p w:rsidR="00BF5EBB" w:rsidRDefault="00BF5EBB" w:rsidP="00BF5EBB">
      <w:pPr>
        <w:pStyle w:val="Pargrafodelista"/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ind w:left="284" w:hanging="284"/>
        <w:jc w:val="both"/>
        <w:textAlignment w:val="baseline"/>
        <w:rPr>
          <w:rFonts w:ascii="Xunta Sans" w:hAnsi="Xunta Sans"/>
        </w:rPr>
      </w:pPr>
      <w:proofErr w:type="spellStart"/>
      <w:r w:rsidRPr="001F772B">
        <w:rPr>
          <w:rFonts w:ascii="Xunta Sans" w:hAnsi="Xunta Sans"/>
        </w:rPr>
        <w:t>Lei</w:t>
      </w:r>
      <w:proofErr w:type="spellEnd"/>
      <w:r w:rsidRPr="001F772B">
        <w:rPr>
          <w:rFonts w:ascii="Xunta Sans" w:hAnsi="Xunta Sans"/>
        </w:rPr>
        <w:t xml:space="preserve"> 39/2015, do 1 de </w:t>
      </w:r>
      <w:proofErr w:type="spellStart"/>
      <w:r w:rsidRPr="001F772B">
        <w:rPr>
          <w:rFonts w:ascii="Xunta Sans" w:hAnsi="Xunta Sans"/>
        </w:rPr>
        <w:t>outubro</w:t>
      </w:r>
      <w:proofErr w:type="spellEnd"/>
      <w:r w:rsidRPr="001F772B">
        <w:rPr>
          <w:rFonts w:ascii="Xunta Sans" w:hAnsi="Xunta Sans"/>
        </w:rPr>
        <w:t xml:space="preserve">, do </w:t>
      </w:r>
      <w:proofErr w:type="spellStart"/>
      <w:r w:rsidRPr="001F772B">
        <w:rPr>
          <w:rFonts w:ascii="Xunta Sans" w:hAnsi="Xunta Sans"/>
        </w:rPr>
        <w:t>procedemento</w:t>
      </w:r>
      <w:proofErr w:type="spellEnd"/>
      <w:r w:rsidRPr="001F772B">
        <w:rPr>
          <w:rFonts w:ascii="Xunta Sans" w:hAnsi="Xunta Sans"/>
        </w:rPr>
        <w:t xml:space="preserve"> administrativo común das </w:t>
      </w:r>
      <w:proofErr w:type="spellStart"/>
      <w:r w:rsidRPr="001F772B">
        <w:rPr>
          <w:rFonts w:ascii="Xunta Sans" w:hAnsi="Xunta Sans"/>
        </w:rPr>
        <w:t>administracións</w:t>
      </w:r>
      <w:proofErr w:type="spellEnd"/>
      <w:r w:rsidRPr="001F772B">
        <w:rPr>
          <w:rFonts w:ascii="Xunta Sans" w:hAnsi="Xunta Sans"/>
        </w:rPr>
        <w:t xml:space="preserve"> públicas: título III, título IV capítulo I e capítulo IV e o título V. </w:t>
      </w:r>
    </w:p>
    <w:p w:rsidR="00BF5EBB" w:rsidRPr="001F772B" w:rsidRDefault="00BF5EBB" w:rsidP="00BF5EBB">
      <w:pPr>
        <w:pStyle w:val="Pargrafodelista"/>
        <w:ind w:left="284" w:hanging="284"/>
        <w:rPr>
          <w:rFonts w:ascii="Xunta Sans" w:hAnsi="Xunta Sans"/>
        </w:rPr>
      </w:pPr>
    </w:p>
    <w:p w:rsidR="00BF5EBB" w:rsidRDefault="00BF5EBB" w:rsidP="00BF5EBB">
      <w:pPr>
        <w:pStyle w:val="Pargrafodelista"/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ind w:left="284" w:hanging="284"/>
        <w:jc w:val="both"/>
        <w:textAlignment w:val="baseline"/>
        <w:rPr>
          <w:rFonts w:ascii="Xunta Sans" w:hAnsi="Xunta Sans"/>
        </w:rPr>
      </w:pPr>
      <w:proofErr w:type="spellStart"/>
      <w:r w:rsidRPr="001F772B">
        <w:rPr>
          <w:rFonts w:ascii="Xunta Sans" w:hAnsi="Xunta Sans"/>
        </w:rPr>
        <w:t>Lei</w:t>
      </w:r>
      <w:proofErr w:type="spellEnd"/>
      <w:r w:rsidRPr="001F772B">
        <w:rPr>
          <w:rFonts w:ascii="Xunta Sans" w:hAnsi="Xunta Sans"/>
        </w:rPr>
        <w:t xml:space="preserve"> 2/2015, do 29 de abril, do </w:t>
      </w:r>
      <w:proofErr w:type="spellStart"/>
      <w:r w:rsidRPr="001F772B">
        <w:rPr>
          <w:rFonts w:ascii="Xunta Sans" w:hAnsi="Xunta Sans"/>
        </w:rPr>
        <w:t>emprego</w:t>
      </w:r>
      <w:proofErr w:type="spellEnd"/>
      <w:r w:rsidRPr="001F772B">
        <w:rPr>
          <w:rFonts w:ascii="Xunta Sans" w:hAnsi="Xunta Sans"/>
        </w:rPr>
        <w:t xml:space="preserve"> público de Galicia: título III, título VI capítulos III e IV e título VIII. </w:t>
      </w:r>
    </w:p>
    <w:p w:rsidR="00BF5EBB" w:rsidRPr="001F772B" w:rsidRDefault="00BF5EBB" w:rsidP="00BF5EBB">
      <w:pPr>
        <w:pStyle w:val="Pargrafodelista"/>
        <w:ind w:left="284" w:hanging="284"/>
        <w:rPr>
          <w:rFonts w:ascii="Xunta Sans" w:hAnsi="Xunta Sans"/>
        </w:rPr>
      </w:pPr>
    </w:p>
    <w:p w:rsidR="00BF5EBB" w:rsidRDefault="00BF5EBB" w:rsidP="00BF5EBB">
      <w:pPr>
        <w:pStyle w:val="Pargrafodelista"/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ind w:left="284" w:hanging="284"/>
        <w:jc w:val="both"/>
        <w:textAlignment w:val="baseline"/>
        <w:rPr>
          <w:rFonts w:ascii="Xunta Sans" w:hAnsi="Xunta Sans"/>
        </w:rPr>
      </w:pPr>
      <w:proofErr w:type="spellStart"/>
      <w:r w:rsidRPr="001F772B">
        <w:rPr>
          <w:rFonts w:ascii="Xunta Sans" w:hAnsi="Xunta Sans"/>
        </w:rPr>
        <w:t>Lei</w:t>
      </w:r>
      <w:proofErr w:type="spellEnd"/>
      <w:r w:rsidRPr="001F772B">
        <w:rPr>
          <w:rFonts w:ascii="Xunta Sans" w:hAnsi="Xunta Sans"/>
        </w:rPr>
        <w:t xml:space="preserve"> orgánica 3/2018, do 5 de </w:t>
      </w:r>
      <w:proofErr w:type="spellStart"/>
      <w:r w:rsidRPr="001F772B">
        <w:rPr>
          <w:rFonts w:ascii="Xunta Sans" w:hAnsi="Xunta Sans"/>
        </w:rPr>
        <w:t>decembro</w:t>
      </w:r>
      <w:proofErr w:type="spellEnd"/>
      <w:r w:rsidRPr="001F772B">
        <w:rPr>
          <w:rFonts w:ascii="Xunta Sans" w:hAnsi="Xunta Sans"/>
        </w:rPr>
        <w:t xml:space="preserve">, de protección de datos </w:t>
      </w:r>
      <w:proofErr w:type="spellStart"/>
      <w:r w:rsidRPr="001F772B">
        <w:rPr>
          <w:rFonts w:ascii="Xunta Sans" w:hAnsi="Xunta Sans"/>
        </w:rPr>
        <w:t>persoais</w:t>
      </w:r>
      <w:proofErr w:type="spellEnd"/>
      <w:r w:rsidRPr="001F772B">
        <w:rPr>
          <w:rFonts w:ascii="Xunta Sans" w:hAnsi="Xunta Sans"/>
        </w:rPr>
        <w:t xml:space="preserve"> e garantía dos </w:t>
      </w:r>
      <w:proofErr w:type="spellStart"/>
      <w:r w:rsidRPr="001F772B">
        <w:rPr>
          <w:rFonts w:ascii="Xunta Sans" w:hAnsi="Xunta Sans"/>
        </w:rPr>
        <w:t>dereitos</w:t>
      </w:r>
      <w:proofErr w:type="spellEnd"/>
      <w:r w:rsidRPr="001F772B">
        <w:rPr>
          <w:rFonts w:ascii="Xunta Sans" w:hAnsi="Xunta Sans"/>
        </w:rPr>
        <w:t xml:space="preserve"> </w:t>
      </w:r>
      <w:proofErr w:type="spellStart"/>
      <w:r w:rsidRPr="001F772B">
        <w:rPr>
          <w:rFonts w:ascii="Xunta Sans" w:hAnsi="Xunta Sans"/>
        </w:rPr>
        <w:t>dixitais</w:t>
      </w:r>
      <w:proofErr w:type="spellEnd"/>
      <w:r w:rsidRPr="001F772B">
        <w:rPr>
          <w:rFonts w:ascii="Xunta Sans" w:hAnsi="Xunta Sans"/>
        </w:rPr>
        <w:t>: título I, título II, título III e título VIII.</w:t>
      </w:r>
    </w:p>
    <w:p w:rsidR="00BF5EBB" w:rsidRPr="001F772B" w:rsidRDefault="00BF5EBB" w:rsidP="00BF5EBB">
      <w:pPr>
        <w:pStyle w:val="Pargrafodelista"/>
        <w:ind w:left="284" w:hanging="284"/>
        <w:rPr>
          <w:rFonts w:ascii="Xunta Sans" w:hAnsi="Xunta Sans"/>
        </w:rPr>
      </w:pPr>
    </w:p>
    <w:p w:rsidR="00BF5EBB" w:rsidRPr="001F772B" w:rsidRDefault="00BF5EBB" w:rsidP="00BF5EBB">
      <w:pPr>
        <w:pStyle w:val="Pargrafodelista"/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ind w:left="284" w:hanging="284"/>
        <w:jc w:val="both"/>
        <w:textAlignment w:val="baseline"/>
        <w:rPr>
          <w:rFonts w:ascii="Xunta Sans" w:eastAsia="SimSun" w:hAnsi="Xunta Sans" w:cs="Arial"/>
          <w:kern w:val="2"/>
          <w:lang w:eastAsia="zh-CN" w:bidi="hi-IN"/>
        </w:rPr>
      </w:pPr>
      <w:r w:rsidRPr="001F772B">
        <w:rPr>
          <w:rFonts w:ascii="Xunta Sans" w:hAnsi="Xunta Sans"/>
        </w:rPr>
        <w:t xml:space="preserve">Decreto </w:t>
      </w:r>
      <w:proofErr w:type="spellStart"/>
      <w:r w:rsidRPr="001F772B">
        <w:rPr>
          <w:rFonts w:ascii="Xunta Sans" w:hAnsi="Xunta Sans"/>
        </w:rPr>
        <w:t>lexislativo</w:t>
      </w:r>
      <w:proofErr w:type="spellEnd"/>
      <w:r w:rsidRPr="001F772B">
        <w:rPr>
          <w:rFonts w:ascii="Xunta Sans" w:hAnsi="Xunta Sans"/>
        </w:rPr>
        <w:t xml:space="preserve"> 2/2015, do 12 de </w:t>
      </w:r>
      <w:proofErr w:type="spellStart"/>
      <w:r w:rsidRPr="001F772B">
        <w:rPr>
          <w:rFonts w:ascii="Xunta Sans" w:hAnsi="Xunta Sans"/>
        </w:rPr>
        <w:t>febreiro</w:t>
      </w:r>
      <w:proofErr w:type="spellEnd"/>
      <w:r w:rsidRPr="001F772B">
        <w:rPr>
          <w:rFonts w:ascii="Xunta Sans" w:hAnsi="Xunta Sans"/>
        </w:rPr>
        <w:t xml:space="preserve">, polo que se </w:t>
      </w:r>
      <w:proofErr w:type="spellStart"/>
      <w:r w:rsidRPr="001F772B">
        <w:rPr>
          <w:rFonts w:ascii="Xunta Sans" w:hAnsi="Xunta Sans"/>
        </w:rPr>
        <w:t>aproba</w:t>
      </w:r>
      <w:proofErr w:type="spellEnd"/>
      <w:r w:rsidRPr="001F772B">
        <w:rPr>
          <w:rFonts w:ascii="Xunta Sans" w:hAnsi="Xunta Sans"/>
        </w:rPr>
        <w:t xml:space="preserve"> o texto refundido das </w:t>
      </w:r>
      <w:proofErr w:type="spellStart"/>
      <w:r w:rsidRPr="001F772B">
        <w:rPr>
          <w:rFonts w:ascii="Xunta Sans" w:hAnsi="Xunta Sans"/>
        </w:rPr>
        <w:t>disposicións</w:t>
      </w:r>
      <w:proofErr w:type="spellEnd"/>
      <w:r w:rsidRPr="001F772B">
        <w:rPr>
          <w:rFonts w:ascii="Xunta Sans" w:hAnsi="Xunta Sans"/>
        </w:rPr>
        <w:t xml:space="preserve"> </w:t>
      </w:r>
      <w:proofErr w:type="spellStart"/>
      <w:r w:rsidRPr="001F772B">
        <w:rPr>
          <w:rFonts w:ascii="Xunta Sans" w:hAnsi="Xunta Sans"/>
        </w:rPr>
        <w:t>legais</w:t>
      </w:r>
      <w:proofErr w:type="spellEnd"/>
      <w:r w:rsidRPr="001F772B">
        <w:rPr>
          <w:rFonts w:ascii="Xunta Sans" w:hAnsi="Xunta Sans"/>
        </w:rPr>
        <w:t xml:space="preserve"> da </w:t>
      </w:r>
      <w:proofErr w:type="spellStart"/>
      <w:r w:rsidRPr="001F772B">
        <w:rPr>
          <w:rFonts w:ascii="Xunta Sans" w:hAnsi="Xunta Sans"/>
        </w:rPr>
        <w:t>Comunidade</w:t>
      </w:r>
      <w:proofErr w:type="spellEnd"/>
      <w:r w:rsidRPr="001F772B">
        <w:rPr>
          <w:rFonts w:ascii="Xunta Sans" w:hAnsi="Xunta Sans"/>
        </w:rPr>
        <w:t xml:space="preserve"> Autónoma de Galicia en materia de </w:t>
      </w:r>
      <w:proofErr w:type="spellStart"/>
      <w:r w:rsidRPr="001F772B">
        <w:rPr>
          <w:rFonts w:ascii="Xunta Sans" w:hAnsi="Xunta Sans"/>
        </w:rPr>
        <w:t>igualdade</w:t>
      </w:r>
      <w:proofErr w:type="spellEnd"/>
      <w:r w:rsidRPr="001F772B">
        <w:rPr>
          <w:rFonts w:ascii="Xunta Sans" w:hAnsi="Xunta Sans"/>
        </w:rPr>
        <w:t xml:space="preserve">: título preliminar </w:t>
      </w:r>
      <w:proofErr w:type="gramStart"/>
      <w:r w:rsidRPr="001F772B">
        <w:rPr>
          <w:rFonts w:ascii="Xunta Sans" w:hAnsi="Xunta Sans"/>
        </w:rPr>
        <w:t>e</w:t>
      </w:r>
      <w:proofErr w:type="gramEnd"/>
      <w:r w:rsidRPr="001F772B">
        <w:rPr>
          <w:rFonts w:ascii="Xunta Sans" w:hAnsi="Xunta Sans"/>
        </w:rPr>
        <w:t xml:space="preserve"> título I. </w:t>
      </w:r>
    </w:p>
    <w:p w:rsidR="00BF5EBB" w:rsidRPr="001F772B" w:rsidRDefault="00BF5EBB" w:rsidP="00BF5EBB">
      <w:pPr>
        <w:pStyle w:val="Pargrafodelista"/>
        <w:ind w:left="284" w:hanging="284"/>
        <w:rPr>
          <w:rFonts w:ascii="Xunta Sans" w:eastAsia="SimSun" w:hAnsi="Xunta Sans" w:cs="Arial"/>
          <w:kern w:val="2"/>
          <w:lang w:eastAsia="zh-CN" w:bidi="hi-IN"/>
        </w:rPr>
      </w:pPr>
    </w:p>
    <w:p w:rsidR="00BF5EBB" w:rsidRPr="008E66AC" w:rsidRDefault="00BF5EBB" w:rsidP="00BF5EBB">
      <w:pPr>
        <w:pStyle w:val="Pargrafodelista"/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ind w:left="284" w:hanging="284"/>
        <w:jc w:val="both"/>
        <w:textAlignment w:val="baseline"/>
        <w:rPr>
          <w:rFonts w:ascii="Xunta Sans" w:eastAsia="SimSun" w:hAnsi="Xunta Sans" w:cs="Arial"/>
          <w:kern w:val="2"/>
          <w:lang w:eastAsia="zh-CN" w:bidi="hi-IN"/>
        </w:rPr>
      </w:pPr>
      <w:proofErr w:type="spellStart"/>
      <w:r w:rsidRPr="001F772B">
        <w:rPr>
          <w:rFonts w:ascii="Xunta Sans" w:hAnsi="Xunta Sans"/>
        </w:rPr>
        <w:t>Lei</w:t>
      </w:r>
      <w:proofErr w:type="spellEnd"/>
      <w:r w:rsidRPr="001F772B">
        <w:rPr>
          <w:rFonts w:ascii="Xunta Sans" w:hAnsi="Xunta Sans"/>
        </w:rPr>
        <w:t xml:space="preserve"> orgánica 1/2004, do 28 de </w:t>
      </w:r>
      <w:proofErr w:type="spellStart"/>
      <w:r w:rsidRPr="001F772B">
        <w:rPr>
          <w:rFonts w:ascii="Xunta Sans" w:hAnsi="Xunta Sans"/>
        </w:rPr>
        <w:t>decembro</w:t>
      </w:r>
      <w:proofErr w:type="spellEnd"/>
      <w:r w:rsidRPr="001F772B">
        <w:rPr>
          <w:rFonts w:ascii="Xunta Sans" w:hAnsi="Xunta Sans"/>
        </w:rPr>
        <w:t xml:space="preserve">, de medidas de protección integral contra </w:t>
      </w:r>
      <w:proofErr w:type="spellStart"/>
      <w:r w:rsidRPr="001F772B">
        <w:rPr>
          <w:rFonts w:ascii="Xunta Sans" w:hAnsi="Xunta Sans"/>
        </w:rPr>
        <w:t>a</w:t>
      </w:r>
      <w:proofErr w:type="spellEnd"/>
      <w:r w:rsidRPr="001F772B">
        <w:rPr>
          <w:rFonts w:ascii="Xunta Sans" w:hAnsi="Xunta Sans"/>
        </w:rPr>
        <w:t xml:space="preserve"> violencia de </w:t>
      </w:r>
      <w:proofErr w:type="spellStart"/>
      <w:r w:rsidRPr="001F772B">
        <w:rPr>
          <w:rFonts w:ascii="Xunta Sans" w:hAnsi="Xunta Sans"/>
        </w:rPr>
        <w:t>xénero</w:t>
      </w:r>
      <w:proofErr w:type="spellEnd"/>
      <w:r w:rsidRPr="001F772B">
        <w:rPr>
          <w:rFonts w:ascii="Xunta Sans" w:hAnsi="Xunta Sans"/>
        </w:rPr>
        <w:t>: título I.</w:t>
      </w:r>
    </w:p>
    <w:p w:rsidR="00BF5EBB" w:rsidRPr="00B2494A" w:rsidRDefault="00BF5EBB" w:rsidP="00BF5EB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SimSun" w:hAnsi="Xunta Sans" w:cs="Arial"/>
          <w:kern w:val="2"/>
          <w:lang w:val="gl-ES" w:eastAsia="zh-CN" w:bidi="hi-IN"/>
        </w:rPr>
      </w:pPr>
    </w:p>
    <w:p w:rsidR="00BF5EBB" w:rsidRPr="00B519A1" w:rsidRDefault="00BF5EBB" w:rsidP="00BF5EB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SimSun" w:hAnsi="Xunta Sans" w:cs="Arial"/>
          <w:b/>
          <w:kern w:val="2"/>
          <w:lang w:val="gl-ES" w:eastAsia="zh-CN" w:bidi="hi-IN"/>
        </w:rPr>
      </w:pPr>
      <w:r w:rsidRPr="00B519A1">
        <w:rPr>
          <w:rFonts w:ascii="Xunta Sans" w:eastAsia="SimSun" w:hAnsi="Xunta Sans" w:cs="Arial"/>
          <w:b/>
          <w:kern w:val="2"/>
          <w:lang w:val="gl-ES" w:eastAsia="zh-CN" w:bidi="hi-IN"/>
        </w:rPr>
        <w:t>PARTE ESPECÍFICA</w:t>
      </w:r>
    </w:p>
    <w:p w:rsidR="00BF5EBB" w:rsidRPr="00B2494A" w:rsidRDefault="00BF5EBB" w:rsidP="00BF5EB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Times New Roman" w:hAnsi="Xunta Sans" w:cs="Arial"/>
          <w:iCs/>
          <w:color w:val="000000"/>
          <w:kern w:val="2"/>
          <w:lang w:val="gl-ES" w:eastAsia="zh-CN"/>
        </w:rPr>
      </w:pPr>
    </w:p>
    <w:p w:rsidR="00BF5EBB" w:rsidRPr="00B2494A" w:rsidRDefault="00BF5EBB" w:rsidP="00BF5EB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Times New Roman" w:hAnsi="Xunta Sans" w:cs="Times New Roman"/>
          <w:kern w:val="2"/>
          <w:lang w:val="gl-ES" w:eastAsia="zh-CN"/>
        </w:rPr>
      </w:pPr>
      <w:r w:rsidRPr="00B2494A">
        <w:rPr>
          <w:rFonts w:ascii="Xunta Sans" w:eastAsia="Times New Roman" w:hAnsi="Xunta Sans" w:cs="Times New Roman"/>
          <w:kern w:val="2"/>
          <w:lang w:val="gl-ES" w:eastAsia="zh-CN"/>
        </w:rPr>
        <w:t xml:space="preserve">Tema 1. A alimentación, a saúde e o desenvolvemento. Proteínas, vitaminas, minerais, hidratos de carbono; calorías; o valor </w:t>
      </w:r>
      <w:proofErr w:type="spellStart"/>
      <w:r w:rsidRPr="00B2494A">
        <w:rPr>
          <w:rFonts w:ascii="Xunta Sans" w:eastAsia="Times New Roman" w:hAnsi="Xunta Sans" w:cs="Times New Roman"/>
          <w:kern w:val="2"/>
          <w:lang w:val="gl-ES" w:eastAsia="zh-CN"/>
        </w:rPr>
        <w:t>bromatolóxico</w:t>
      </w:r>
      <w:proofErr w:type="spellEnd"/>
      <w:r w:rsidRPr="00B2494A">
        <w:rPr>
          <w:rFonts w:ascii="Xunta Sans" w:eastAsia="Times New Roman" w:hAnsi="Xunta Sans" w:cs="Times New Roman"/>
          <w:kern w:val="2"/>
          <w:lang w:val="gl-ES" w:eastAsia="zh-CN"/>
        </w:rPr>
        <w:t xml:space="preserve"> dos alimentos. Confección de menús. Medidas sanitarias de orde xeral; medidas específicas para a prevención de </w:t>
      </w:r>
      <w:r w:rsidRPr="00B2494A">
        <w:rPr>
          <w:rFonts w:ascii="Xunta Sans" w:eastAsia="Times New Roman" w:hAnsi="Xunta Sans" w:cs="Times New Roman"/>
          <w:kern w:val="2"/>
          <w:lang w:val="gl-ES" w:eastAsia="zh-CN"/>
        </w:rPr>
        <w:lastRenderedPageBreak/>
        <w:t>riscos. Medidas sanitarias de orde xeral; medidas específicas para a prevención de riscos, en relación cos residuos de cociña.</w:t>
      </w:r>
    </w:p>
    <w:p w:rsidR="00BF5EBB" w:rsidRPr="00B2494A" w:rsidRDefault="00BF5EBB" w:rsidP="00BF5EB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Times New Roman" w:hAnsi="Xunta Sans" w:cs="Times New Roman"/>
          <w:kern w:val="2"/>
          <w:lang w:val="gl-ES" w:eastAsia="zh-CN"/>
        </w:rPr>
      </w:pPr>
    </w:p>
    <w:p w:rsidR="00BF5EBB" w:rsidRPr="00B2494A" w:rsidRDefault="00BF5EBB" w:rsidP="00BF5EB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Times New Roman" w:hAnsi="Xunta Sans" w:cs="Times New Roman"/>
          <w:kern w:val="2"/>
          <w:lang w:val="gl-ES" w:eastAsia="zh-CN"/>
        </w:rPr>
      </w:pPr>
      <w:r w:rsidRPr="00B2494A">
        <w:rPr>
          <w:rFonts w:ascii="Xunta Sans" w:eastAsia="Times New Roman" w:hAnsi="Xunta Sans" w:cs="Times New Roman"/>
          <w:kern w:val="2"/>
          <w:lang w:val="gl-ES" w:eastAsia="zh-CN"/>
        </w:rPr>
        <w:t xml:space="preserve"> Tema 2. Organización da cociña; persoal; funcións. Despensas e frigoríficos; instalacións; circulación dos produtos.</w:t>
      </w:r>
    </w:p>
    <w:p w:rsidR="00BF5EBB" w:rsidRPr="00B2494A" w:rsidRDefault="00BF5EBB" w:rsidP="00BF5EB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Times New Roman" w:hAnsi="Xunta Sans" w:cs="Times New Roman"/>
          <w:kern w:val="2"/>
          <w:lang w:val="gl-ES" w:eastAsia="zh-CN"/>
        </w:rPr>
      </w:pPr>
    </w:p>
    <w:p w:rsidR="00BF5EBB" w:rsidRPr="00B2494A" w:rsidRDefault="00BF5EBB" w:rsidP="00BF5EB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Times New Roman" w:hAnsi="Xunta Sans" w:cs="Times New Roman"/>
          <w:kern w:val="2"/>
          <w:lang w:val="gl-ES" w:eastAsia="zh-CN"/>
        </w:rPr>
      </w:pPr>
      <w:r w:rsidRPr="00B2494A">
        <w:rPr>
          <w:rFonts w:ascii="Xunta Sans" w:eastAsia="Times New Roman" w:hAnsi="Xunta Sans" w:cs="Times New Roman"/>
          <w:kern w:val="2"/>
          <w:lang w:val="gl-ES" w:eastAsia="zh-CN"/>
        </w:rPr>
        <w:t xml:space="preserve"> Tema 3. Condimentos, concepto e clases. O sal; o azucre; o vinagre. Condimentos de vexetais secos; especias; herbas aromáticas. Condimentos frescos. Salsas: concepto e clases; salsas básicas e derivadas. Fondos de cociña.</w:t>
      </w:r>
    </w:p>
    <w:p w:rsidR="00BF5EBB" w:rsidRPr="00B2494A" w:rsidRDefault="00BF5EBB" w:rsidP="00BF5EB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Times New Roman" w:hAnsi="Xunta Sans" w:cs="Times New Roman"/>
          <w:kern w:val="2"/>
          <w:lang w:val="gl-ES" w:eastAsia="zh-CN"/>
        </w:rPr>
      </w:pPr>
    </w:p>
    <w:p w:rsidR="00BF5EBB" w:rsidRPr="00B2494A" w:rsidRDefault="00BF5EBB" w:rsidP="00BF5EB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Times New Roman" w:hAnsi="Xunta Sans" w:cs="Times New Roman"/>
          <w:kern w:val="2"/>
          <w:lang w:val="gl-ES" w:eastAsia="zh-CN"/>
        </w:rPr>
      </w:pPr>
      <w:r w:rsidRPr="00B2494A">
        <w:rPr>
          <w:rFonts w:ascii="Xunta Sans" w:eastAsia="Times New Roman" w:hAnsi="Xunta Sans" w:cs="Times New Roman"/>
          <w:kern w:val="2"/>
          <w:lang w:val="gl-ES" w:eastAsia="zh-CN"/>
        </w:rPr>
        <w:t xml:space="preserve"> Tema 4. Sopas, consomés, cremas e potaxes. Propiedades, aplicacións e clases. Elaboración. Entremeses: clases.</w:t>
      </w:r>
    </w:p>
    <w:p w:rsidR="00BF5EBB" w:rsidRPr="00B2494A" w:rsidRDefault="00BF5EBB" w:rsidP="00BF5EB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Times New Roman" w:hAnsi="Xunta Sans" w:cs="Times New Roman"/>
          <w:kern w:val="2"/>
          <w:lang w:val="gl-ES" w:eastAsia="zh-CN"/>
        </w:rPr>
      </w:pPr>
    </w:p>
    <w:p w:rsidR="00BF5EBB" w:rsidRPr="00B2494A" w:rsidRDefault="00BF5EBB" w:rsidP="00BF5EB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Times New Roman" w:hAnsi="Xunta Sans" w:cs="Times New Roman"/>
          <w:kern w:val="2"/>
          <w:lang w:val="gl-ES" w:eastAsia="zh-CN"/>
        </w:rPr>
      </w:pPr>
      <w:r w:rsidRPr="00B2494A">
        <w:rPr>
          <w:rFonts w:ascii="Xunta Sans" w:eastAsia="Times New Roman" w:hAnsi="Xunta Sans" w:cs="Times New Roman"/>
          <w:kern w:val="2"/>
          <w:lang w:val="gl-ES" w:eastAsia="zh-CN"/>
        </w:rPr>
        <w:t xml:space="preserve"> Tema 5. Hortalizas: concepto, propiedades, aplicacións. Conservación, preparación e elaboración. Clases de hortalizas; hortalizas de temporada. Ensaladas: concepto, propiedades e aplicacións. Clases. Elaboración e presentacións.</w:t>
      </w:r>
    </w:p>
    <w:p w:rsidR="00BF5EBB" w:rsidRPr="00B2494A" w:rsidRDefault="00BF5EBB" w:rsidP="00BF5EB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Times New Roman" w:hAnsi="Xunta Sans" w:cs="Times New Roman"/>
          <w:kern w:val="2"/>
          <w:lang w:val="gl-ES" w:eastAsia="zh-CN"/>
        </w:rPr>
      </w:pPr>
    </w:p>
    <w:p w:rsidR="00BF5EBB" w:rsidRPr="00B2494A" w:rsidRDefault="00BF5EBB" w:rsidP="00BF5EB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Times New Roman" w:hAnsi="Xunta Sans" w:cs="Times New Roman"/>
          <w:kern w:val="2"/>
          <w:lang w:val="gl-ES" w:eastAsia="zh-CN"/>
        </w:rPr>
      </w:pPr>
      <w:r w:rsidRPr="00B2494A">
        <w:rPr>
          <w:rFonts w:ascii="Xunta Sans" w:eastAsia="Times New Roman" w:hAnsi="Xunta Sans" w:cs="Times New Roman"/>
          <w:kern w:val="2"/>
          <w:lang w:val="gl-ES" w:eastAsia="zh-CN"/>
        </w:rPr>
        <w:t xml:space="preserve"> Tema 6. A pasta italiana: </w:t>
      </w:r>
      <w:proofErr w:type="spellStart"/>
      <w:r w:rsidRPr="00B2494A">
        <w:rPr>
          <w:rFonts w:ascii="Xunta Sans" w:eastAsia="Times New Roman" w:hAnsi="Xunta Sans" w:cs="Times New Roman"/>
          <w:kern w:val="2"/>
          <w:lang w:val="gl-ES" w:eastAsia="zh-CN"/>
        </w:rPr>
        <w:t>cualidades</w:t>
      </w:r>
      <w:proofErr w:type="spellEnd"/>
      <w:r w:rsidRPr="00B2494A">
        <w:rPr>
          <w:rFonts w:ascii="Xunta Sans" w:eastAsia="Times New Roman" w:hAnsi="Xunta Sans" w:cs="Times New Roman"/>
          <w:kern w:val="2"/>
          <w:lang w:val="gl-ES" w:eastAsia="zh-CN"/>
        </w:rPr>
        <w:t xml:space="preserve">. Cocción e conservación. Preparacións básicas. Os ovos: propiedades e aplicacións. Conservación; preparación. </w:t>
      </w:r>
    </w:p>
    <w:p w:rsidR="00BF5EBB" w:rsidRPr="00B2494A" w:rsidRDefault="00BF5EBB" w:rsidP="00BF5EB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Times New Roman" w:hAnsi="Xunta Sans" w:cs="Times New Roman"/>
          <w:kern w:val="2"/>
          <w:lang w:val="gl-ES" w:eastAsia="zh-CN"/>
        </w:rPr>
      </w:pPr>
    </w:p>
    <w:p w:rsidR="00BF5EBB" w:rsidRPr="00B2494A" w:rsidRDefault="00BF5EBB" w:rsidP="00BF5EB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Times New Roman" w:hAnsi="Xunta Sans" w:cs="Times New Roman"/>
          <w:kern w:val="2"/>
          <w:lang w:val="gl-ES" w:eastAsia="zh-CN"/>
        </w:rPr>
      </w:pPr>
      <w:r w:rsidRPr="00B2494A">
        <w:rPr>
          <w:rFonts w:ascii="Xunta Sans" w:eastAsia="Times New Roman" w:hAnsi="Xunta Sans" w:cs="Times New Roman"/>
          <w:kern w:val="2"/>
          <w:lang w:val="gl-ES" w:eastAsia="zh-CN"/>
        </w:rPr>
        <w:t xml:space="preserve">Tema 7. Legumes secos: calidade, propiedades, conservación; clases. </w:t>
      </w:r>
      <w:proofErr w:type="spellStart"/>
      <w:r w:rsidRPr="00B2494A">
        <w:rPr>
          <w:rFonts w:ascii="Xunta Sans" w:eastAsia="Times New Roman" w:hAnsi="Xunta Sans" w:cs="Times New Roman"/>
          <w:kern w:val="2"/>
          <w:lang w:val="gl-ES" w:eastAsia="zh-CN"/>
        </w:rPr>
        <w:t>Preelaboración</w:t>
      </w:r>
      <w:proofErr w:type="spellEnd"/>
      <w:r w:rsidRPr="00B2494A">
        <w:rPr>
          <w:rFonts w:ascii="Xunta Sans" w:eastAsia="Times New Roman" w:hAnsi="Xunta Sans" w:cs="Times New Roman"/>
          <w:kern w:val="2"/>
          <w:lang w:val="gl-ES" w:eastAsia="zh-CN"/>
        </w:rPr>
        <w:t xml:space="preserve"> e preparación. O arroz, propiedades; elaboración. As patacas; cortes para gornición.</w:t>
      </w:r>
    </w:p>
    <w:p w:rsidR="00BF5EBB" w:rsidRPr="00B2494A" w:rsidRDefault="00BF5EBB" w:rsidP="00BF5EB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Times New Roman" w:hAnsi="Xunta Sans" w:cs="Times New Roman"/>
          <w:kern w:val="2"/>
          <w:lang w:val="gl-ES" w:eastAsia="zh-CN"/>
        </w:rPr>
      </w:pPr>
    </w:p>
    <w:p w:rsidR="00BF5EBB" w:rsidRPr="00B2494A" w:rsidRDefault="00BF5EBB" w:rsidP="00BF5EB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Times New Roman" w:hAnsi="Xunta Sans" w:cs="Times New Roman"/>
          <w:kern w:val="2"/>
          <w:lang w:val="gl-ES" w:eastAsia="zh-CN"/>
        </w:rPr>
      </w:pPr>
      <w:r w:rsidRPr="00B2494A">
        <w:rPr>
          <w:rFonts w:ascii="Xunta Sans" w:eastAsia="Times New Roman" w:hAnsi="Xunta Sans" w:cs="Times New Roman"/>
          <w:kern w:val="2"/>
          <w:lang w:val="gl-ES" w:eastAsia="zh-CN"/>
        </w:rPr>
        <w:t xml:space="preserve"> Tema 8. O peixe: características; clases; </w:t>
      </w:r>
      <w:proofErr w:type="spellStart"/>
      <w:r w:rsidRPr="00B2494A">
        <w:rPr>
          <w:rFonts w:ascii="Xunta Sans" w:eastAsia="Times New Roman" w:hAnsi="Xunta Sans" w:cs="Times New Roman"/>
          <w:kern w:val="2"/>
          <w:lang w:val="gl-ES" w:eastAsia="zh-CN"/>
        </w:rPr>
        <w:t>cualidades</w:t>
      </w:r>
      <w:proofErr w:type="spellEnd"/>
      <w:r w:rsidRPr="00B2494A">
        <w:rPr>
          <w:rFonts w:ascii="Xunta Sans" w:eastAsia="Times New Roman" w:hAnsi="Xunta Sans" w:cs="Times New Roman"/>
          <w:kern w:val="2"/>
          <w:lang w:val="gl-ES" w:eastAsia="zh-CN"/>
        </w:rPr>
        <w:t>. Presentación e valoración comercial. Limpeza, conservación e preparación. Elaboración.</w:t>
      </w:r>
    </w:p>
    <w:p w:rsidR="00BF5EBB" w:rsidRPr="00B2494A" w:rsidRDefault="00BF5EBB" w:rsidP="00BF5EB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Times New Roman" w:hAnsi="Xunta Sans" w:cs="Times New Roman"/>
          <w:kern w:val="2"/>
          <w:lang w:val="gl-ES" w:eastAsia="zh-CN"/>
        </w:rPr>
      </w:pPr>
    </w:p>
    <w:p w:rsidR="00BF5EBB" w:rsidRPr="00B2494A" w:rsidRDefault="00BF5EBB" w:rsidP="00BF5EB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Times New Roman" w:hAnsi="Xunta Sans" w:cs="Times New Roman"/>
          <w:kern w:val="2"/>
          <w:lang w:val="gl-ES" w:eastAsia="zh-CN"/>
        </w:rPr>
      </w:pPr>
      <w:r w:rsidRPr="00B2494A">
        <w:rPr>
          <w:rFonts w:ascii="Xunta Sans" w:eastAsia="Times New Roman" w:hAnsi="Xunta Sans" w:cs="Times New Roman"/>
          <w:kern w:val="2"/>
          <w:lang w:val="gl-ES" w:eastAsia="zh-CN"/>
        </w:rPr>
        <w:t xml:space="preserve"> Tema 9. As carnes: características; clases. Aspecto e denominación das pezas e anacos. Preparación das carnes vermellas e brancas; emprego dos distintos anacos. Aves de curral: clases, elaboración. A caza: elaboración. </w:t>
      </w:r>
    </w:p>
    <w:p w:rsidR="00BF5EBB" w:rsidRPr="00B2494A" w:rsidRDefault="00BF5EBB" w:rsidP="00BF5EB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Times New Roman" w:hAnsi="Xunta Sans" w:cs="Times New Roman"/>
          <w:kern w:val="2"/>
          <w:lang w:val="gl-ES" w:eastAsia="zh-CN"/>
        </w:rPr>
      </w:pPr>
    </w:p>
    <w:p w:rsidR="00BF5EBB" w:rsidRPr="00B2494A" w:rsidRDefault="00BF5EBB" w:rsidP="00BF5EB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Times New Roman" w:hAnsi="Xunta Sans" w:cs="Arial"/>
          <w:iCs/>
          <w:color w:val="000000"/>
          <w:kern w:val="2"/>
          <w:lang w:val="gl-ES" w:eastAsia="zh-CN"/>
        </w:rPr>
      </w:pPr>
      <w:r w:rsidRPr="00B2494A">
        <w:rPr>
          <w:rFonts w:ascii="Xunta Sans" w:eastAsia="Times New Roman" w:hAnsi="Xunta Sans" w:cs="Times New Roman"/>
          <w:kern w:val="2"/>
          <w:lang w:val="gl-ES" w:eastAsia="zh-CN"/>
        </w:rPr>
        <w:t>Tema 10. As sobremesas. Sobremesas de cociña: clases; características. Elaboración. Os xeados. Os queixos e derivados lácteos. As froitas. As bebidas: augas, viños e licores.</w:t>
      </w:r>
    </w:p>
    <w:p w:rsidR="00BF5EBB" w:rsidRPr="00B2494A" w:rsidRDefault="00BF5EBB" w:rsidP="00BF5EB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textAlignment w:val="baseline"/>
        <w:rPr>
          <w:rFonts w:ascii="Xunta Sans" w:eastAsia="NSimSun" w:hAnsi="Xunta Sans" w:cs="Lucida Sans"/>
          <w:kern w:val="2"/>
          <w:lang w:eastAsia="zh-CN" w:bidi="hi-IN"/>
        </w:rPr>
      </w:pPr>
    </w:p>
    <w:p w:rsidR="00240CDD" w:rsidRDefault="00240CDD">
      <w:bookmarkStart w:id="0" w:name="_GoBack"/>
      <w:bookmarkEnd w:id="0"/>
    </w:p>
    <w:sectPr w:rsidR="00240CD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Xunta Sans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806424"/>
    <w:multiLevelType w:val="hybridMultilevel"/>
    <w:tmpl w:val="A4AAA42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EBB"/>
    <w:rsid w:val="00240CDD"/>
    <w:rsid w:val="00BF5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57D42B-322D-4452-832C-72CF9F8BE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F5EBB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bo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lista">
    <w:name w:val="No List"/>
    <w:uiPriority w:val="99"/>
    <w:semiHidden/>
    <w:unhideWhenUsed/>
  </w:style>
  <w:style w:type="paragraph" w:styleId="Pargrafodelista">
    <w:name w:val="List Paragraph"/>
    <w:basedOn w:val="Normal"/>
    <w:uiPriority w:val="34"/>
    <w:qFormat/>
    <w:rsid w:val="00BF5E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503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Xunta de Galicia</Company>
  <LinksUpToDate>false</LinksUpToDate>
  <CharactersWithSpaces>3267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Carballal Paradela, María Dolores</dc:creator>
  <cp:keywords/>
  <dc:description/>
  <cp:lastModifiedBy>Carballal Paradela, María Dolores</cp:lastModifiedBy>
  <cp:revision>1</cp:revision>
  <dcterms:created xsi:type="dcterms:W3CDTF">2022-10-18T12:17:00Z</dcterms:created>
  <dcterms:modified xsi:type="dcterms:W3CDTF">2022-10-18T12:17:00Z</dcterms:modified>
</cp:coreProperties>
</file>